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tblpY="-435"/>
        <w:tblW w:w="9781" w:type="dxa"/>
        <w:tblLayout w:type="fixed"/>
        <w:tblLook w:val="04A0" w:firstRow="1" w:lastRow="0" w:firstColumn="1" w:lastColumn="0" w:noHBand="0" w:noVBand="1"/>
      </w:tblPr>
      <w:tblGrid>
        <w:gridCol w:w="4786"/>
        <w:gridCol w:w="4995"/>
      </w:tblGrid>
      <w:tr w:rsidR="003B2C8B" w:rsidRPr="00786608" w:rsidTr="003B2C8B">
        <w:tc>
          <w:tcPr>
            <w:tcW w:w="9781" w:type="dxa"/>
            <w:gridSpan w:val="2"/>
          </w:tcPr>
          <w:p w:rsidR="003B2C8B" w:rsidRDefault="003B2C8B" w:rsidP="003B2C8B">
            <w:pPr>
              <w:rPr>
                <w:rFonts w:ascii="Arial Narrow" w:hAnsi="Arial Narrow"/>
              </w:rPr>
            </w:pPr>
          </w:p>
          <w:p w:rsidR="003B2C8B" w:rsidRDefault="0034112F" w:rsidP="003B2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</w:t>
            </w:r>
            <w:r w:rsidR="003B2C8B">
              <w:rPr>
                <w:rFonts w:ascii="Arial Narrow" w:hAnsi="Arial Narrow"/>
              </w:rPr>
              <w:t xml:space="preserve"> the learning journey </w:t>
            </w:r>
            <w:r>
              <w:rPr>
                <w:rFonts w:ascii="Arial Narrow" w:hAnsi="Arial Narrow"/>
              </w:rPr>
              <w:t xml:space="preserve">below, </w:t>
            </w:r>
            <w:r w:rsidR="003B2C8B">
              <w:rPr>
                <w:rFonts w:ascii="Arial Narrow" w:hAnsi="Arial Narrow"/>
              </w:rPr>
              <w:t>highlight the mathematical skills which you have learnt in this unit of work.</w:t>
            </w:r>
          </w:p>
          <w:p w:rsidR="0034112F" w:rsidRDefault="0034112F" w:rsidP="003B2C8B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276"/>
              <w:gridCol w:w="1984"/>
              <w:gridCol w:w="1701"/>
              <w:gridCol w:w="2410"/>
              <w:gridCol w:w="1299"/>
            </w:tblGrid>
            <w:tr w:rsidR="003B2C8B" w:rsidTr="006257D6">
              <w:tc>
                <w:tcPr>
                  <w:tcW w:w="880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Level</w:t>
                  </w:r>
                </w:p>
              </w:tc>
              <w:tc>
                <w:tcPr>
                  <w:tcW w:w="1276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7</w:t>
                  </w:r>
                </w:p>
              </w:tc>
            </w:tr>
            <w:tr w:rsidR="003B2C8B" w:rsidTr="006257D6">
              <w:tc>
                <w:tcPr>
                  <w:tcW w:w="880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Angles</w:t>
                  </w:r>
                </w:p>
              </w:tc>
              <w:tc>
                <w:tcPr>
                  <w:tcW w:w="1276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 can identify right angles.</w:t>
                  </w:r>
                </w:p>
              </w:tc>
              <w:tc>
                <w:tcPr>
                  <w:tcW w:w="1984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 can recognise different types of triangle. I can label angles. I know that the sum of the angles on a straight line and in a triangle is 180 degrees and the sum of angles at point is 360 degrees.</w:t>
                  </w:r>
                </w:p>
              </w:tc>
              <w:tc>
                <w:tcPr>
                  <w:tcW w:w="1701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 can calculate missing angles on a straight line, in isosceles triangles and around a point. I can measure and draw angles to the nearest degree.</w:t>
                  </w:r>
                </w:p>
              </w:tc>
              <w:tc>
                <w:tcPr>
                  <w:tcW w:w="2410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 can calculate the size of an interior and exterior angle in a regular polygon. I can calculate missing interior and exterior angles in irregular polygons. I can identify corresponding, alternate and vertically opposite angles and calculate the size of missing angles on parallel lines.</w:t>
                  </w:r>
                </w:p>
              </w:tc>
              <w:tc>
                <w:tcPr>
                  <w:tcW w:w="1299" w:type="dxa"/>
                </w:tcPr>
                <w:p w:rsidR="003B2C8B" w:rsidRDefault="003B2C8B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 can use trigonometry to calculate missing angles in right angled triangles.</w:t>
                  </w:r>
                </w:p>
              </w:tc>
            </w:tr>
          </w:tbl>
          <w:p w:rsidR="003B2C8B" w:rsidRDefault="003B2C8B" w:rsidP="003B2C8B">
            <w:pPr>
              <w:rPr>
                <w:rFonts w:ascii="Arial Narrow" w:hAnsi="Arial Narrow"/>
              </w:rPr>
            </w:pPr>
          </w:p>
        </w:tc>
      </w:tr>
      <w:tr w:rsidR="003B2C8B" w:rsidRPr="00786608" w:rsidTr="0034112F">
        <w:tc>
          <w:tcPr>
            <w:tcW w:w="4786" w:type="dxa"/>
          </w:tcPr>
          <w:p w:rsidR="003B2C8B" w:rsidRPr="00C85BA3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My teachers probing question</w:t>
            </w:r>
          </w:p>
        </w:tc>
        <w:tc>
          <w:tcPr>
            <w:tcW w:w="4995" w:type="dxa"/>
          </w:tcPr>
          <w:p w:rsidR="003B2C8B" w:rsidRPr="00786608" w:rsidRDefault="003B2C8B" w:rsidP="003B2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My answer</w:t>
            </w:r>
          </w:p>
        </w:tc>
      </w:tr>
      <w:tr w:rsidR="003B2C8B" w:rsidRPr="00786608" w:rsidTr="0034112F">
        <w:tc>
          <w:tcPr>
            <w:tcW w:w="4786" w:type="dxa"/>
          </w:tcPr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4112F" w:rsidRDefault="0034112F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4112F" w:rsidRDefault="0034112F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B2C8B" w:rsidRDefault="003B2C8B" w:rsidP="003B2C8B">
            <w:pPr>
              <w:tabs>
                <w:tab w:val="left" w:pos="36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95" w:type="dxa"/>
          </w:tcPr>
          <w:p w:rsidR="003B2C8B" w:rsidRDefault="003B2C8B" w:rsidP="003B2C8B">
            <w:pPr>
              <w:rPr>
                <w:rFonts w:ascii="Arial Narrow" w:hAnsi="Arial Narrow"/>
              </w:rPr>
            </w:pPr>
          </w:p>
        </w:tc>
      </w:tr>
      <w:tr w:rsidR="003B2C8B" w:rsidRPr="00786608" w:rsidTr="0034112F">
        <w:tc>
          <w:tcPr>
            <w:tcW w:w="4786" w:type="dxa"/>
          </w:tcPr>
          <w:p w:rsidR="003B2C8B" w:rsidRPr="00786608" w:rsidRDefault="003B2C8B" w:rsidP="003B2C8B">
            <w:pPr>
              <w:tabs>
                <w:tab w:val="left" w:pos="3675"/>
              </w:tabs>
              <w:rPr>
                <w:rFonts w:ascii="Arial Narrow" w:hAnsi="Arial Narrow"/>
              </w:rPr>
            </w:pPr>
            <w:r w:rsidRPr="00786608">
              <w:rPr>
                <w:rFonts w:ascii="Arial Narrow" w:hAnsi="Arial Narrow"/>
              </w:rPr>
              <w:t>My teacher’s comment ‘What Went Well</w:t>
            </w:r>
            <w:r w:rsidR="0034112F">
              <w:rPr>
                <w:rFonts w:ascii="Arial Narrow" w:hAnsi="Arial Narrow"/>
              </w:rPr>
              <w:t>’ / ‘Can do now’</w:t>
            </w:r>
          </w:p>
        </w:tc>
        <w:tc>
          <w:tcPr>
            <w:tcW w:w="4995" w:type="dxa"/>
          </w:tcPr>
          <w:p w:rsidR="003B2C8B" w:rsidRPr="00786608" w:rsidRDefault="003B2C8B" w:rsidP="003B2C8B">
            <w:pPr>
              <w:rPr>
                <w:rFonts w:ascii="Arial Narrow" w:hAnsi="Arial Narrow"/>
              </w:rPr>
            </w:pPr>
            <w:r w:rsidRPr="00786608">
              <w:rPr>
                <w:rFonts w:ascii="Arial Narrow" w:hAnsi="Arial Narrow"/>
              </w:rPr>
              <w:t>My teacher’s comment ‘Even Better If’</w:t>
            </w:r>
            <w:r>
              <w:rPr>
                <w:rFonts w:ascii="Arial Narrow" w:hAnsi="Arial Narrow"/>
              </w:rPr>
              <w:t>’</w:t>
            </w:r>
            <w:r w:rsidR="0034112F">
              <w:rPr>
                <w:rFonts w:ascii="Arial Narrow" w:hAnsi="Arial Narrow"/>
              </w:rPr>
              <w:t xml:space="preserve"> / ‘Can’t do yet’</w:t>
            </w:r>
          </w:p>
        </w:tc>
      </w:tr>
      <w:tr w:rsidR="003B2C8B" w:rsidRPr="00786608" w:rsidTr="0034112F">
        <w:trPr>
          <w:trHeight w:val="1132"/>
        </w:trPr>
        <w:tc>
          <w:tcPr>
            <w:tcW w:w="4786" w:type="dxa"/>
          </w:tcPr>
          <w:p w:rsidR="003B2C8B" w:rsidRDefault="003B2C8B" w:rsidP="003B2C8B">
            <w:pPr>
              <w:rPr>
                <w:rFonts w:ascii="Arial Narrow" w:hAnsi="Arial Narrow"/>
              </w:rPr>
            </w:pPr>
          </w:p>
          <w:p w:rsidR="003B2C8B" w:rsidRDefault="003B2C8B" w:rsidP="003B2C8B">
            <w:pPr>
              <w:rPr>
                <w:rFonts w:ascii="Arial Narrow" w:hAnsi="Arial Narrow"/>
              </w:rPr>
            </w:pPr>
          </w:p>
          <w:p w:rsidR="003B2C8B" w:rsidRDefault="003B2C8B" w:rsidP="003B2C8B">
            <w:pPr>
              <w:rPr>
                <w:rFonts w:ascii="Arial Narrow" w:hAnsi="Arial Narrow"/>
              </w:rPr>
            </w:pPr>
          </w:p>
          <w:p w:rsidR="0034112F" w:rsidRDefault="0034112F" w:rsidP="003B2C8B">
            <w:pPr>
              <w:rPr>
                <w:rFonts w:ascii="Arial Narrow" w:hAnsi="Arial Narrow"/>
              </w:rPr>
            </w:pPr>
          </w:p>
          <w:p w:rsidR="0034112F" w:rsidRDefault="0034112F" w:rsidP="003B2C8B">
            <w:pPr>
              <w:rPr>
                <w:rFonts w:ascii="Arial Narrow" w:hAnsi="Arial Narrow"/>
              </w:rPr>
            </w:pPr>
          </w:p>
          <w:p w:rsidR="0034112F" w:rsidRDefault="0034112F" w:rsidP="003B2C8B">
            <w:pPr>
              <w:rPr>
                <w:rFonts w:ascii="Arial Narrow" w:hAnsi="Arial Narrow"/>
              </w:rPr>
            </w:pPr>
          </w:p>
          <w:p w:rsidR="0034112F" w:rsidRPr="00786608" w:rsidRDefault="0034112F" w:rsidP="003B2C8B">
            <w:pPr>
              <w:rPr>
                <w:rFonts w:ascii="Arial Narrow" w:hAnsi="Arial Narrow"/>
              </w:rPr>
            </w:pPr>
          </w:p>
        </w:tc>
        <w:tc>
          <w:tcPr>
            <w:tcW w:w="4995" w:type="dxa"/>
          </w:tcPr>
          <w:p w:rsidR="003B2C8B" w:rsidRPr="00786608" w:rsidRDefault="003B2C8B" w:rsidP="003B2C8B">
            <w:pPr>
              <w:rPr>
                <w:rFonts w:ascii="Arial Narrow" w:hAnsi="Arial Narrow"/>
              </w:rPr>
            </w:pPr>
          </w:p>
        </w:tc>
      </w:tr>
      <w:tr w:rsidR="003B2C8B" w:rsidRPr="00786608" w:rsidTr="003B2C8B">
        <w:tc>
          <w:tcPr>
            <w:tcW w:w="9781" w:type="dxa"/>
            <w:gridSpan w:val="2"/>
          </w:tcPr>
          <w:p w:rsidR="0034112F" w:rsidRDefault="0034112F" w:rsidP="003B2C8B">
            <w:pPr>
              <w:rPr>
                <w:rFonts w:ascii="Arial Narrow" w:hAnsi="Arial Narrow"/>
              </w:rPr>
            </w:pPr>
          </w:p>
          <w:p w:rsidR="003B2C8B" w:rsidRDefault="003B2C8B" w:rsidP="003B2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 will do to act upon my ‘Even Better If’’ comment</w:t>
            </w:r>
          </w:p>
          <w:tbl>
            <w:tblPr>
              <w:tblStyle w:val="TableGrid"/>
              <w:tblW w:w="11515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679"/>
              <w:gridCol w:w="992"/>
              <w:gridCol w:w="5596"/>
            </w:tblGrid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Strategy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Tick</w:t>
                  </w: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Date</w:t>
                  </w:r>
                </w:p>
              </w:tc>
              <w:tc>
                <w:tcPr>
                  <w:tcW w:w="5596" w:type="dxa"/>
                </w:tcPr>
                <w:p w:rsidR="0034112F" w:rsidRDefault="006D1B03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Feeding forward  (feedback for your teacher)</w:t>
                  </w:r>
                  <w:bookmarkStart w:id="0" w:name="_GoBack"/>
                  <w:bookmarkEnd w:id="0"/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Complete a </w:t>
                  </w:r>
                  <w:proofErr w:type="spellStart"/>
                  <w:r>
                    <w:rPr>
                      <w:rFonts w:ascii="Arial Narrow" w:hAnsi="Arial Narrow"/>
                    </w:rPr>
                    <w:t>mymaths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lesson or booster pack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 w:val="restart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2B7C61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Watch a video lesson on www.hegartymaths.com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Use a different website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Use a revision guide or text book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Ask my teacher to explain during a lesson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Ask a peer to explain during a lesson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Ask someone at home to help 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Attend a revision session at school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Attend homework club</w:t>
                  </w: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  <w:tr w:rsidR="0034112F" w:rsidTr="002B7C61">
              <w:tc>
                <w:tcPr>
                  <w:tcW w:w="4248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Something else (describe your strategy here)</w:t>
                  </w:r>
                </w:p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79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96" w:type="dxa"/>
                  <w:vMerge/>
                </w:tcPr>
                <w:p w:rsidR="0034112F" w:rsidRDefault="0034112F" w:rsidP="006D1B03">
                  <w:pPr>
                    <w:framePr w:hSpace="180" w:wrap="around" w:hAnchor="text" w:y="-435"/>
                    <w:rPr>
                      <w:rFonts w:ascii="Arial Narrow" w:hAnsi="Arial Narrow"/>
                    </w:rPr>
                  </w:pPr>
                </w:p>
              </w:tc>
            </w:tr>
          </w:tbl>
          <w:p w:rsidR="003B2C8B" w:rsidRPr="00786608" w:rsidRDefault="003B2C8B" w:rsidP="003B2C8B">
            <w:pPr>
              <w:rPr>
                <w:rFonts w:ascii="Arial Narrow" w:hAnsi="Arial Narrow"/>
              </w:rPr>
            </w:pPr>
          </w:p>
        </w:tc>
      </w:tr>
    </w:tbl>
    <w:p w:rsidR="00446088" w:rsidRDefault="006D1B03"/>
    <w:sectPr w:rsidR="0044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8B"/>
    <w:rsid w:val="002B7C61"/>
    <w:rsid w:val="0034112F"/>
    <w:rsid w:val="003B2C8B"/>
    <w:rsid w:val="0050643B"/>
    <w:rsid w:val="006D1B03"/>
    <w:rsid w:val="00893BC2"/>
    <w:rsid w:val="00A31B68"/>
    <w:rsid w:val="00B66CD1"/>
    <w:rsid w:val="00D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B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B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Hindle</dc:creator>
  <cp:lastModifiedBy>zeb1</cp:lastModifiedBy>
  <cp:revision>2</cp:revision>
  <dcterms:created xsi:type="dcterms:W3CDTF">2013-11-10T17:17:00Z</dcterms:created>
  <dcterms:modified xsi:type="dcterms:W3CDTF">2013-11-10T17:17:00Z</dcterms:modified>
</cp:coreProperties>
</file>