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82" w:rsidRDefault="007F649D">
      <w:r>
        <w:rPr>
          <w:b/>
          <w:color w:val="0000FF"/>
          <w:sz w:val="20"/>
          <w:szCs w:val="20"/>
        </w:rPr>
        <w:t>7(3)</w:t>
      </w:r>
      <w:r w:rsidR="00CB6182">
        <w:rPr>
          <w:b/>
          <w:sz w:val="20"/>
          <w:szCs w:val="20"/>
        </w:rPr>
        <w:t xml:space="preserve"> </w:t>
      </w:r>
      <w:proofErr w:type="gramStart"/>
      <w:r w:rsidR="00C72304">
        <w:rPr>
          <w:b/>
          <w:sz w:val="20"/>
          <w:szCs w:val="20"/>
        </w:rPr>
        <w:t>NUMBER</w:t>
      </w:r>
      <w:proofErr w:type="gramEnd"/>
      <w:r w:rsidR="00C72304">
        <w:rPr>
          <w:b/>
          <w:sz w:val="20"/>
          <w:szCs w:val="20"/>
        </w:rPr>
        <w:t xml:space="preserve"> into ALGEBRA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655"/>
      </w:tblGrid>
      <w:tr w:rsidR="007F649D" w:rsidRPr="00C72304" w:rsidTr="00C72304">
        <w:tc>
          <w:tcPr>
            <w:tcW w:w="1276" w:type="dxa"/>
          </w:tcPr>
          <w:p w:rsidR="007F649D" w:rsidRPr="00C72304" w:rsidRDefault="007F649D" w:rsidP="00C72304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Title</w:t>
            </w:r>
          </w:p>
        </w:tc>
        <w:tc>
          <w:tcPr>
            <w:tcW w:w="7655" w:type="dxa"/>
          </w:tcPr>
          <w:p w:rsidR="007F649D" w:rsidRDefault="007A2331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Writing Equivalent Expressions</w:t>
            </w:r>
          </w:p>
        </w:tc>
      </w:tr>
      <w:tr w:rsidR="00C72304" w:rsidRPr="00C72304" w:rsidTr="00C72304">
        <w:tc>
          <w:tcPr>
            <w:tcW w:w="1276" w:type="dxa"/>
          </w:tcPr>
          <w:p w:rsidR="00C72304" w:rsidRPr="00C72304" w:rsidRDefault="00C72304" w:rsidP="00C72304">
            <w:pPr>
              <w:spacing w:before="120" w:after="120"/>
              <w:rPr>
                <w:b/>
                <w:color w:val="000000" w:themeColor="text1"/>
              </w:rPr>
            </w:pPr>
            <w:r w:rsidRPr="00C72304">
              <w:rPr>
                <w:b/>
                <w:color w:val="000000" w:themeColor="text1"/>
              </w:rPr>
              <w:t>Hours</w:t>
            </w:r>
          </w:p>
        </w:tc>
        <w:tc>
          <w:tcPr>
            <w:tcW w:w="7655" w:type="dxa"/>
          </w:tcPr>
          <w:p w:rsidR="00C72304" w:rsidRPr="00C72304" w:rsidRDefault="00C72304" w:rsidP="00CA5DC2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 </w:t>
            </w:r>
            <w:bookmarkStart w:id="0" w:name="_GoBack"/>
            <w:bookmarkEnd w:id="0"/>
          </w:p>
        </w:tc>
      </w:tr>
      <w:tr w:rsidR="00C72304" w:rsidRPr="00C72304" w:rsidTr="00C72304">
        <w:tc>
          <w:tcPr>
            <w:tcW w:w="1276" w:type="dxa"/>
          </w:tcPr>
          <w:p w:rsidR="00C72304" w:rsidRPr="00C72304" w:rsidRDefault="00C72304" w:rsidP="00C72304">
            <w:pPr>
              <w:spacing w:before="120" w:after="120"/>
              <w:rPr>
                <w:b/>
              </w:rPr>
            </w:pPr>
            <w:r w:rsidRPr="00C72304">
              <w:rPr>
                <w:b/>
              </w:rPr>
              <w:t>Aims</w:t>
            </w:r>
          </w:p>
        </w:tc>
        <w:tc>
          <w:tcPr>
            <w:tcW w:w="7655" w:type="dxa"/>
          </w:tcPr>
          <w:p w:rsidR="00C72304" w:rsidRDefault="007A2331" w:rsidP="00C72304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Writing Equivalent Expressions</w:t>
            </w:r>
          </w:p>
          <w:p w:rsidR="00C72304" w:rsidRDefault="007A2331" w:rsidP="000866EB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Simplifying </w:t>
            </w:r>
            <w:r w:rsidR="000866EB">
              <w:rPr>
                <w:rFonts w:asciiTheme="minorHAnsi" w:hAnsiTheme="minorHAnsi"/>
                <w:sz w:val="22"/>
                <w:szCs w:val="22"/>
              </w:rPr>
              <w:t>Expressions</w:t>
            </w:r>
          </w:p>
          <w:p w:rsidR="007A2331" w:rsidRDefault="007A2331" w:rsidP="000866EB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Expanding Brackets</w:t>
            </w:r>
          </w:p>
          <w:p w:rsidR="007A2331" w:rsidRDefault="007A2331" w:rsidP="000866EB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Factorising</w:t>
            </w:r>
          </w:p>
          <w:p w:rsidR="007A2331" w:rsidRDefault="007A2331" w:rsidP="000866EB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Substitution</w:t>
            </w:r>
          </w:p>
          <w:p w:rsidR="000866EB" w:rsidRPr="000866EB" w:rsidRDefault="000866EB" w:rsidP="007A233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304" w:rsidRPr="00C72304" w:rsidTr="008C7E9F">
        <w:tc>
          <w:tcPr>
            <w:tcW w:w="1276" w:type="dxa"/>
          </w:tcPr>
          <w:p w:rsidR="00C72304" w:rsidRPr="00C72304" w:rsidRDefault="00C72304" w:rsidP="00C72304">
            <w:pPr>
              <w:spacing w:before="120" w:after="120"/>
              <w:rPr>
                <w:b/>
              </w:rPr>
            </w:pPr>
            <w:r w:rsidRPr="00C72304">
              <w:rPr>
                <w:b/>
              </w:rPr>
              <w:t>Pedagogy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0000"/>
          </w:tcPr>
          <w:p w:rsidR="00C72304" w:rsidRPr="00C72304" w:rsidRDefault="00C72304" w:rsidP="00C72304">
            <w:pPr>
              <w:pStyle w:val="bulletundertext"/>
              <w:spacing w:before="120" w:after="12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72304">
              <w:rPr>
                <w:rFonts w:asciiTheme="minorHAnsi" w:hAnsiTheme="minorHAnsi"/>
                <w:sz w:val="22"/>
                <w:szCs w:val="22"/>
              </w:rPr>
              <w:t>Fluency</w:t>
            </w:r>
          </w:p>
        </w:tc>
      </w:tr>
      <w:tr w:rsidR="00C72304" w:rsidRPr="00C72304" w:rsidTr="008C7E9F">
        <w:trPr>
          <w:trHeight w:val="550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230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Activity</w:t>
            </w:r>
          </w:p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7230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(details)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866EB" w:rsidRPr="000866EB" w:rsidRDefault="000866EB" w:rsidP="000866EB">
            <w:pPr>
              <w:pStyle w:val="bulletundertext"/>
              <w:numPr>
                <w:ilvl w:val="0"/>
                <w:numId w:val="0"/>
              </w:numPr>
              <w:spacing w:before="60" w:after="6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0866EB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Starter</w:t>
            </w:r>
          </w:p>
          <w:p w:rsidR="007A2331" w:rsidRDefault="007A2331" w:rsidP="000866EB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3n + 12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7A2331" w:rsidRDefault="007A2331" w:rsidP="007A2331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n = 4 w</w:t>
            </w: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hat 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 the value of this expression? </w:t>
            </w: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did you work it out?</w:t>
            </w:r>
          </w:p>
          <w:p w:rsidR="007A2331" w:rsidRPr="007A2331" w:rsidRDefault="007A2331" w:rsidP="007A2331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n = - 4 w</w:t>
            </w: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hat is the value of this expression?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did you work it out?</w:t>
            </w:r>
          </w:p>
          <w:p w:rsidR="007A2331" w:rsidRDefault="007A2331" w:rsidP="007A2331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must n be if the value of this expression is 42?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How did you work it out?</w:t>
            </w:r>
          </w:p>
          <w:p w:rsidR="007A2331" w:rsidRPr="007A2331" w:rsidRDefault="007A2331" w:rsidP="007A233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Use these questions to generate a discussion.</w:t>
            </w:r>
          </w:p>
          <w:p w:rsidR="000866EB" w:rsidRPr="000866EB" w:rsidRDefault="000866EB" w:rsidP="000866EB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0866EB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Main Activity</w:t>
            </w:r>
          </w:p>
          <w:p w:rsidR="007A2331" w:rsidRDefault="007A2331" w:rsidP="007A233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Show pupils the expression 3n + 12. Ask them to write an equivalent expression on their white boards. Reco</w:t>
            </w:r>
            <w:r w:rsid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rd their responses on the board. 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here there are mistakes as the class to sugge</w:t>
            </w:r>
            <w:r w:rsid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 ways to correct the mistake, e.g. ask what could be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add</w:t>
            </w:r>
            <w:r w:rsid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ed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the expression to make it equivalent.</w:t>
            </w:r>
            <w:r w:rsid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Ask pupils how many equivalent expressions they think there are. Lead into a discussion about what it means to simplify an expression. Also use this opportunity to introduce / remind pupils of the meaning of brackets in an expression.</w:t>
            </w:r>
          </w:p>
          <w:p w:rsidR="008C6C39" w:rsidRDefault="008C6C39" w:rsidP="007A233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A2331" w:rsidRDefault="007A2331" w:rsidP="007A233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Pupils to</w:t>
            </w:r>
            <w:r w:rsid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create </w:t>
            </w: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equiva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lent expressions spider diagram</w:t>
            </w:r>
            <w:r w:rsid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using substitution to check that their </w:t>
            </w: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expressions are equivalent.</w:t>
            </w:r>
          </w:p>
          <w:p w:rsidR="007A2331" w:rsidRDefault="007A2331" w:rsidP="007A233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Pupils can choose the level of challenge by finding expressions equivalent to either</w:t>
            </w:r>
          </w:p>
          <w:p w:rsidR="007A2331" w:rsidRDefault="007A2331" w:rsidP="007A233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15n + 9     or  36n - 30     or 6n</w:t>
            </w:r>
            <w:r w:rsidRPr="007A2331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+ 9</w:t>
            </w:r>
          </w:p>
          <w:p w:rsidR="008C6C39" w:rsidRDefault="008C6C39" w:rsidP="007A2331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task is differentiated further through the kind of expressions that pupils write:-</w:t>
            </w:r>
          </w:p>
          <w:p w:rsidR="008C6C39" w:rsidRP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Task A</w:t>
            </w:r>
          </w:p>
          <w:p w:rsid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Using the symbols for addition and subtraction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pupils </w:t>
            </w: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write as m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any different expressions as they can for their</w:t>
            </w: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chosen expression.</w:t>
            </w:r>
          </w:p>
          <w:p w:rsidR="008C6C39" w:rsidRP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Task B</w:t>
            </w:r>
          </w:p>
          <w:p w:rsid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Using the symbols for addition, subtraction, multiplication and division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pupils </w:t>
            </w: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write as many different exp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ressions as they can for their</w:t>
            </w: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chosen expression.</w:t>
            </w:r>
          </w:p>
          <w:p w:rsidR="008C6C39" w:rsidRP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Task C</w:t>
            </w:r>
          </w:p>
          <w:p w:rsid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Using the symbols for addition, subtraction, multiplication and division and using brackets and indices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pupils</w:t>
            </w: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write as m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any different expressions as they can for their </w:t>
            </w: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chosen expression.</w:t>
            </w:r>
          </w:p>
          <w:p w:rsidR="008C6C39" w:rsidRP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C6C3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(The examples of pupils work can be used to demonstrate to pupils what is meant by an equivalent expressions spider diagram.)</w:t>
            </w:r>
          </w:p>
          <w:p w:rsidR="008C6C39" w:rsidRDefault="008C6C39" w:rsidP="000866E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C6C39" w:rsidRDefault="008C6C39" w:rsidP="000866E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866EB" w:rsidRPr="008C6C39" w:rsidRDefault="000866EB" w:rsidP="000866E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Plenary  </w:t>
            </w:r>
          </w:p>
          <w:p w:rsidR="008C6C39" w:rsidRDefault="008C6C39" w:rsidP="000866E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Ask pupils to correct the mistakes in the following statements:-</w:t>
            </w:r>
          </w:p>
          <w:p w:rsidR="008C6C39" w:rsidRP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 – g – 3 = g - 9</w:t>
            </w:r>
          </w:p>
          <w:p w:rsidR="008C6C39" w:rsidRP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+ a + a – a + 2 – 8 = 4a + 6 </w:t>
            </w:r>
          </w:p>
          <w:p w:rsidR="008C6C39" w:rsidRPr="008C6C39" w:rsidRDefault="008C6C39" w:rsidP="008C6C3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4b + 2 = 4b + 2</w:t>
            </w:r>
          </w:p>
          <w:p w:rsidR="008C6C39" w:rsidRDefault="008C6C39" w:rsidP="000866E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866EB" w:rsidRDefault="000866EB" w:rsidP="000866E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866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Ask pupils </w:t>
            </w:r>
            <w:r w:rsid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reflect on the</w:t>
            </w:r>
            <w:r w:rsidR="00CA5DC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ir understanding</w:t>
            </w:r>
            <w:r w:rsidR="008C6C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0866EB" w:rsidRPr="00C72304" w:rsidRDefault="000866EB" w:rsidP="000866E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72304" w:rsidRPr="00C72304" w:rsidTr="008C7E9F">
        <w:trPr>
          <w:trHeight w:val="416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&gt;H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000000" w:themeFill="text1"/>
          </w:tcPr>
          <w:p w:rsidR="00C72304" w:rsidRPr="00CA5DC2" w:rsidRDefault="00CA5DC2" w:rsidP="00CA5DC2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A5DC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Using the symbols for addition, subtraction, multiplication and division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and also using brackets and indices </w:t>
            </w:r>
            <w:r w:rsidRPr="00CA5DC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pupils write as many different expressions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as they can for 6n</w:t>
            </w:r>
            <w:r w:rsidRPr="00CA5DC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+ 9</w:t>
            </w:r>
          </w:p>
        </w:tc>
      </w:tr>
      <w:tr w:rsidR="00C72304" w:rsidRPr="00C72304" w:rsidTr="00C72304">
        <w:trPr>
          <w:trHeight w:val="365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H</w:t>
            </w:r>
          </w:p>
        </w:tc>
        <w:tc>
          <w:tcPr>
            <w:tcW w:w="7655" w:type="dxa"/>
            <w:shd w:val="clear" w:color="auto" w:fill="808080" w:themeFill="background1" w:themeFillShade="80"/>
          </w:tcPr>
          <w:p w:rsidR="00C72304" w:rsidRPr="00C72304" w:rsidRDefault="00CA5DC2" w:rsidP="00C72304">
            <w:pPr>
              <w:pStyle w:val="bulletundertext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CA5DC2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Using the symbols for addition, subtraction, multiplication and division 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and also using brackets, </w:t>
            </w:r>
            <w:r w:rsidRPr="00CA5DC2">
              <w:rPr>
                <w:rFonts w:ascii="Calibri" w:hAnsi="Calibri"/>
                <w:color w:val="FFFFFF" w:themeColor="background1"/>
                <w:sz w:val="20"/>
                <w:szCs w:val="20"/>
              </w:rPr>
              <w:t>pupils write as many different expressions as they can for 36n-30</w:t>
            </w:r>
          </w:p>
        </w:tc>
      </w:tr>
      <w:tr w:rsidR="00C72304" w:rsidRPr="00C72304" w:rsidTr="00C72304">
        <w:trPr>
          <w:trHeight w:val="415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C72304" w:rsidRPr="00C72304" w:rsidRDefault="00CA5DC2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A5DC2">
              <w:rPr>
                <w:rFonts w:ascii="Calibri" w:hAnsi="Calibri"/>
                <w:b/>
                <w:sz w:val="20"/>
                <w:szCs w:val="20"/>
              </w:rPr>
              <w:t>Using the symbols for addition, subtraction, multiplication and divi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sion </w:t>
            </w:r>
            <w:r w:rsidRPr="00CA5DC2">
              <w:rPr>
                <w:rFonts w:ascii="Calibri" w:hAnsi="Calibri"/>
                <w:b/>
                <w:sz w:val="20"/>
                <w:szCs w:val="20"/>
              </w:rPr>
              <w:t>pupils write as man</w:t>
            </w:r>
            <w:r>
              <w:rPr>
                <w:rFonts w:ascii="Calibri" w:hAnsi="Calibri"/>
                <w:b/>
                <w:sz w:val="20"/>
                <w:szCs w:val="20"/>
              </w:rPr>
              <w:t>y different expressions as they can for 36n-30</w:t>
            </w:r>
          </w:p>
        </w:tc>
      </w:tr>
      <w:tr w:rsidR="00C72304" w:rsidRPr="00C72304" w:rsidTr="00C72304">
        <w:trPr>
          <w:trHeight w:val="557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C72304" w:rsidRPr="00C72304" w:rsidRDefault="008C6C39" w:rsidP="00CA5DC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C6C39">
              <w:rPr>
                <w:rFonts w:asciiTheme="minorHAnsi" w:hAnsiTheme="minorHAnsi"/>
                <w:b/>
                <w:sz w:val="20"/>
                <w:szCs w:val="20"/>
              </w:rPr>
              <w:t xml:space="preserve">Using the symbols for addition and subtraction pupils write as many different expressions as they </w:t>
            </w:r>
            <w:r w:rsidR="00CA5DC2">
              <w:rPr>
                <w:rFonts w:asciiTheme="minorHAnsi" w:hAnsiTheme="minorHAnsi"/>
                <w:b/>
                <w:sz w:val="20"/>
                <w:szCs w:val="20"/>
              </w:rPr>
              <w:t>can for 36n-30</w:t>
            </w:r>
          </w:p>
        </w:tc>
      </w:tr>
      <w:tr w:rsidR="00C72304" w:rsidRPr="00C72304" w:rsidTr="00C72304">
        <w:trPr>
          <w:trHeight w:val="542"/>
        </w:trPr>
        <w:tc>
          <w:tcPr>
            <w:tcW w:w="1276" w:type="dxa"/>
          </w:tcPr>
          <w:p w:rsidR="00C72304" w:rsidRPr="00C72304" w:rsidRDefault="00C72304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2304">
              <w:rPr>
                <w:rFonts w:asciiTheme="minorHAnsi" w:hAnsiTheme="minorHAnsi"/>
                <w:b/>
                <w:sz w:val="20"/>
                <w:szCs w:val="20"/>
              </w:rPr>
              <w:t>&lt;L</w:t>
            </w:r>
          </w:p>
        </w:tc>
        <w:tc>
          <w:tcPr>
            <w:tcW w:w="7655" w:type="dxa"/>
          </w:tcPr>
          <w:p w:rsidR="00C72304" w:rsidRPr="00C72304" w:rsidRDefault="008C6C39" w:rsidP="00C72304">
            <w:pPr>
              <w:pStyle w:val="bulletundertext"/>
              <w:numPr>
                <w:ilvl w:val="0"/>
                <w:numId w:val="0"/>
              </w:num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6C39">
              <w:rPr>
                <w:rFonts w:asciiTheme="minorHAnsi" w:hAnsiTheme="minorHAnsi"/>
                <w:sz w:val="20"/>
                <w:szCs w:val="20"/>
              </w:rPr>
              <w:t xml:space="preserve">Using the symbols for addition and subtraction pupils write as many different expressions as they </w:t>
            </w:r>
            <w:r>
              <w:rPr>
                <w:rFonts w:asciiTheme="minorHAnsi" w:hAnsiTheme="minorHAnsi"/>
                <w:sz w:val="20"/>
                <w:szCs w:val="20"/>
              </w:rPr>
              <w:t>can for 15n + 9</w:t>
            </w:r>
          </w:p>
        </w:tc>
      </w:tr>
    </w:tbl>
    <w:p w:rsidR="008C3894" w:rsidRPr="00C877D3" w:rsidRDefault="008C3894" w:rsidP="00C72304">
      <w:pPr>
        <w:spacing w:before="120" w:after="120"/>
        <w:rPr>
          <w:sz w:val="20"/>
          <w:szCs w:val="20"/>
        </w:rPr>
      </w:pPr>
    </w:p>
    <w:sectPr w:rsidR="008C3894" w:rsidRPr="00C877D3" w:rsidSect="00C7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C4"/>
    <w:multiLevelType w:val="hybridMultilevel"/>
    <w:tmpl w:val="8ADE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3EEF0E10"/>
    <w:multiLevelType w:val="hybridMultilevel"/>
    <w:tmpl w:val="1992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82"/>
    <w:rsid w:val="000866EB"/>
    <w:rsid w:val="00242B81"/>
    <w:rsid w:val="003B747A"/>
    <w:rsid w:val="005266BD"/>
    <w:rsid w:val="006D2B26"/>
    <w:rsid w:val="007724E8"/>
    <w:rsid w:val="007A2331"/>
    <w:rsid w:val="007F649D"/>
    <w:rsid w:val="008578B9"/>
    <w:rsid w:val="00881564"/>
    <w:rsid w:val="008C3894"/>
    <w:rsid w:val="008C6C39"/>
    <w:rsid w:val="008C7E9F"/>
    <w:rsid w:val="00BE1BD9"/>
    <w:rsid w:val="00C72304"/>
    <w:rsid w:val="00C877D3"/>
    <w:rsid w:val="00CA5DC2"/>
    <w:rsid w:val="00CB6182"/>
    <w:rsid w:val="00D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CB618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B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numbered">
    <w:name w:val="bullet (under numbered)"/>
    <w:rsid w:val="00C7230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CB618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B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numbered">
    <w:name w:val="bullet (under numbered)"/>
    <w:rsid w:val="00C7230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zeb1</cp:lastModifiedBy>
  <cp:revision>2</cp:revision>
  <dcterms:created xsi:type="dcterms:W3CDTF">2015-01-25T00:00:00Z</dcterms:created>
  <dcterms:modified xsi:type="dcterms:W3CDTF">2015-01-25T00:00:00Z</dcterms:modified>
</cp:coreProperties>
</file>